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198C" w:rsidRPr="00DB2622" w:rsidRDefault="0030198C" w:rsidP="0030198C">
      <w:pPr>
        <w:jc w:val="center"/>
        <w:rPr>
          <w:rFonts w:ascii="Arial" w:hAnsi="Arial" w:cs="Arial"/>
          <w:sz w:val="72"/>
        </w:rPr>
      </w:pPr>
      <w:r w:rsidRPr="00DB2622">
        <w:rPr>
          <w:rFonts w:ascii="Arial" w:hAnsi="Arial" w:cs="Arial"/>
          <w:sz w:val="72"/>
        </w:rPr>
        <w:t>Riverside Primary School</w:t>
      </w:r>
    </w:p>
    <w:p w:rsidR="0030198C" w:rsidRDefault="0030198C" w:rsidP="0030198C">
      <w:pPr>
        <w:jc w:val="center"/>
        <w:rPr>
          <w:rFonts w:ascii="Arial" w:hAnsi="Arial" w:cs="Arial"/>
          <w:b/>
          <w:sz w:val="96"/>
        </w:rPr>
      </w:pPr>
      <w:r>
        <w:rPr>
          <w:rFonts w:ascii="Arial" w:hAnsi="Arial" w:cs="Arial"/>
          <w:b/>
          <w:sz w:val="96"/>
        </w:rPr>
        <w:t>Spelling</w:t>
      </w:r>
      <w:r w:rsidRPr="00680E47">
        <w:rPr>
          <w:rFonts w:ascii="Arial" w:hAnsi="Arial" w:cs="Arial"/>
          <w:b/>
          <w:sz w:val="96"/>
        </w:rPr>
        <w:t xml:space="preserve"> Policy</w:t>
      </w:r>
    </w:p>
    <w:p w:rsidR="0030198C" w:rsidRPr="005F2CBE" w:rsidRDefault="0030198C" w:rsidP="0030198C">
      <w:pPr>
        <w:jc w:val="center"/>
        <w:rPr>
          <w:rFonts w:ascii="Arial" w:hAnsi="Arial" w:cs="Arial"/>
          <w:b/>
          <w:sz w:val="96"/>
        </w:rPr>
      </w:pPr>
    </w:p>
    <w:p w:rsidR="0030198C" w:rsidRPr="00680E47" w:rsidRDefault="00DC1FFA" w:rsidP="0030198C">
      <w:pPr>
        <w:jc w:val="center"/>
        <w:rPr>
          <w:rFonts w:ascii="Arial" w:hAnsi="Arial" w:cs="Arial"/>
          <w:i/>
          <w:sz w:val="56"/>
          <w:szCs w:val="56"/>
        </w:rPr>
      </w:pPr>
      <w:r>
        <w:rPr>
          <w:rFonts w:ascii="Arial" w:hAnsi="Arial" w:cs="Arial"/>
          <w:sz w:val="96"/>
        </w:rPr>
        <w:t>2025</w:t>
      </w:r>
      <w:r w:rsidR="003757FD">
        <w:rPr>
          <w:rFonts w:ascii="Arial" w:hAnsi="Arial" w:cs="Arial"/>
          <w:sz w:val="96"/>
        </w:rPr>
        <w:t>-26</w:t>
      </w:r>
    </w:p>
    <w:p w:rsidR="0030198C" w:rsidRDefault="0030198C" w:rsidP="0030198C">
      <w:pPr>
        <w:jc w:val="center"/>
        <w:rPr>
          <w:rFonts w:ascii="Arial" w:hAnsi="Arial"/>
          <w:b/>
          <w:sz w:val="32"/>
          <w:szCs w:val="32"/>
          <w:u w:val="single"/>
        </w:rPr>
      </w:pPr>
      <w:r>
        <w:rPr>
          <w:rFonts w:ascii="Arial" w:hAnsi="Arial" w:cs="Arial"/>
          <w:noProof/>
          <w:lang w:eastAsia="en-GB"/>
        </w:rPr>
        <w:drawing>
          <wp:anchor distT="0" distB="0" distL="114300" distR="114300" simplePos="0" relativeHeight="251659264" behindDoc="1" locked="0" layoutInCell="1" allowOverlap="1" wp14:anchorId="48B5686C" wp14:editId="7273E5C0">
            <wp:simplePos x="0" y="0"/>
            <wp:positionH relativeFrom="margin">
              <wp:align>center</wp:align>
            </wp:positionH>
            <wp:positionV relativeFrom="paragraph">
              <wp:posOffset>280670</wp:posOffset>
            </wp:positionV>
            <wp:extent cx="2581910" cy="2458085"/>
            <wp:effectExtent l="0" t="0" r="8890" b="0"/>
            <wp:wrapTight wrapText="bothSides">
              <wp:wrapPolygon edited="0">
                <wp:start x="0" y="0"/>
                <wp:lineTo x="0" y="21427"/>
                <wp:lineTo x="21515" y="21427"/>
                <wp:lineTo x="2151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2581910" cy="2458085"/>
                    </a:xfrm>
                    <a:prstGeom prst="rect">
                      <a:avLst/>
                    </a:prstGeom>
                    <a:noFill/>
                    <a:ln w="9525">
                      <a:noFill/>
                      <a:miter lim="800000"/>
                      <a:headEnd/>
                      <a:tailEnd/>
                    </a:ln>
                  </pic:spPr>
                </pic:pic>
              </a:graphicData>
            </a:graphic>
          </wp:anchor>
        </w:drawing>
      </w:r>
    </w:p>
    <w:p w:rsidR="0030198C" w:rsidRDefault="0030198C" w:rsidP="0030198C">
      <w:pPr>
        <w:jc w:val="center"/>
        <w:rPr>
          <w:rFonts w:ascii="Arial" w:hAnsi="Arial"/>
          <w:b/>
          <w:sz w:val="32"/>
          <w:szCs w:val="32"/>
          <w:u w:val="single"/>
        </w:rPr>
      </w:pPr>
    </w:p>
    <w:p w:rsidR="0030198C" w:rsidRDefault="0030198C" w:rsidP="0030198C">
      <w:pPr>
        <w:jc w:val="center"/>
        <w:rPr>
          <w:rFonts w:ascii="Arial" w:hAnsi="Arial"/>
          <w:b/>
          <w:sz w:val="32"/>
          <w:szCs w:val="32"/>
          <w:u w:val="single"/>
        </w:rPr>
      </w:pPr>
    </w:p>
    <w:p w:rsidR="0030198C" w:rsidRDefault="0030198C" w:rsidP="0030198C">
      <w:pPr>
        <w:jc w:val="center"/>
        <w:rPr>
          <w:rFonts w:ascii="Arial" w:hAnsi="Arial"/>
          <w:b/>
          <w:sz w:val="32"/>
          <w:szCs w:val="32"/>
          <w:u w:val="single"/>
        </w:rPr>
      </w:pPr>
    </w:p>
    <w:p w:rsidR="0030198C" w:rsidRDefault="0030198C" w:rsidP="0030198C">
      <w:pPr>
        <w:jc w:val="center"/>
        <w:rPr>
          <w:rFonts w:ascii="Arial" w:hAnsi="Arial"/>
          <w:b/>
          <w:sz w:val="32"/>
          <w:szCs w:val="32"/>
          <w:u w:val="single"/>
        </w:rPr>
      </w:pPr>
    </w:p>
    <w:p w:rsidR="0030198C" w:rsidRDefault="0030198C" w:rsidP="0030198C">
      <w:pPr>
        <w:jc w:val="center"/>
        <w:rPr>
          <w:rFonts w:ascii="Arial" w:hAnsi="Arial"/>
          <w:b/>
          <w:sz w:val="32"/>
          <w:szCs w:val="32"/>
          <w:u w:val="single"/>
        </w:rPr>
      </w:pPr>
    </w:p>
    <w:p w:rsidR="0030198C" w:rsidRDefault="0030198C" w:rsidP="0030198C">
      <w:pPr>
        <w:jc w:val="center"/>
        <w:rPr>
          <w:rFonts w:ascii="Arial" w:hAnsi="Arial"/>
          <w:b/>
          <w:sz w:val="32"/>
          <w:szCs w:val="32"/>
          <w:u w:val="single"/>
        </w:rPr>
      </w:pPr>
    </w:p>
    <w:p w:rsidR="0030198C" w:rsidRDefault="0030198C" w:rsidP="00CC19F5">
      <w:pPr>
        <w:jc w:val="center"/>
        <w:rPr>
          <w:rFonts w:ascii="Comic Sans MS" w:hAnsi="Comic Sans MS"/>
          <w:sz w:val="28"/>
          <w:szCs w:val="28"/>
          <w:u w:val="single"/>
        </w:rPr>
      </w:pPr>
    </w:p>
    <w:p w:rsidR="0030198C" w:rsidRDefault="0030198C" w:rsidP="00CC19F5">
      <w:pPr>
        <w:jc w:val="center"/>
        <w:rPr>
          <w:rFonts w:ascii="Comic Sans MS" w:hAnsi="Comic Sans MS"/>
          <w:sz w:val="28"/>
          <w:szCs w:val="28"/>
          <w:u w:val="single"/>
        </w:rPr>
      </w:pPr>
    </w:p>
    <w:p w:rsidR="0030198C" w:rsidRDefault="0030198C" w:rsidP="00CC19F5">
      <w:pPr>
        <w:jc w:val="center"/>
        <w:rPr>
          <w:rFonts w:ascii="Comic Sans MS" w:hAnsi="Comic Sans MS"/>
          <w:sz w:val="28"/>
          <w:szCs w:val="28"/>
          <w:u w:val="single"/>
        </w:rPr>
      </w:pPr>
    </w:p>
    <w:p w:rsidR="00DC1FFA" w:rsidRDefault="00DC1FFA" w:rsidP="00CC19F5">
      <w:pPr>
        <w:jc w:val="center"/>
        <w:rPr>
          <w:rFonts w:ascii="Comic Sans MS" w:hAnsi="Comic Sans MS"/>
          <w:sz w:val="28"/>
          <w:szCs w:val="28"/>
          <w:u w:val="single"/>
        </w:rPr>
      </w:pPr>
    </w:p>
    <w:p w:rsidR="00DC1FFA" w:rsidRDefault="00DC1FFA" w:rsidP="00CC19F5">
      <w:pPr>
        <w:jc w:val="center"/>
        <w:rPr>
          <w:rFonts w:ascii="Comic Sans MS" w:hAnsi="Comic Sans MS"/>
          <w:sz w:val="28"/>
          <w:szCs w:val="28"/>
          <w:u w:val="single"/>
        </w:rPr>
      </w:pPr>
    </w:p>
    <w:p w:rsidR="007001A8" w:rsidRPr="003757FD" w:rsidRDefault="00CC19F5" w:rsidP="00CC19F5">
      <w:pPr>
        <w:jc w:val="center"/>
        <w:rPr>
          <w:rFonts w:ascii="Arial" w:hAnsi="Arial" w:cs="Arial"/>
          <w:sz w:val="24"/>
          <w:szCs w:val="24"/>
        </w:rPr>
      </w:pPr>
      <w:r w:rsidRPr="003757FD">
        <w:rPr>
          <w:rFonts w:ascii="Arial" w:hAnsi="Arial" w:cs="Arial"/>
          <w:sz w:val="24"/>
          <w:szCs w:val="24"/>
          <w:u w:val="single"/>
        </w:rPr>
        <w:lastRenderedPageBreak/>
        <w:t>Spelling</w:t>
      </w:r>
    </w:p>
    <w:p w:rsidR="00CC19F5" w:rsidRPr="003757FD" w:rsidRDefault="00CC19F5" w:rsidP="00CC19F5">
      <w:pPr>
        <w:rPr>
          <w:rFonts w:ascii="Arial" w:hAnsi="Arial" w:cs="Arial"/>
          <w:sz w:val="24"/>
          <w:szCs w:val="24"/>
        </w:rPr>
      </w:pPr>
      <w:r w:rsidRPr="003757FD">
        <w:rPr>
          <w:rFonts w:ascii="Arial" w:hAnsi="Arial" w:cs="Arial"/>
          <w:sz w:val="24"/>
          <w:szCs w:val="24"/>
        </w:rPr>
        <w:t xml:space="preserve">We aim to develop our pupils’ ability to become confident writers, with the self-esteem necessary to believe in themselves as competent authors.  Whilst we would avoid giving the message that accurate spelling is more important than content and continue to encourage pupils to take risks with the written word, our aims would not be fulfilled if pupils do not also achieve control over spelling.  </w:t>
      </w:r>
    </w:p>
    <w:p w:rsidR="006E6D51" w:rsidRPr="003757FD" w:rsidRDefault="00CC19F5" w:rsidP="006E6D51">
      <w:pPr>
        <w:rPr>
          <w:rFonts w:ascii="Arial" w:hAnsi="Arial" w:cs="Arial"/>
          <w:sz w:val="24"/>
          <w:szCs w:val="24"/>
        </w:rPr>
      </w:pPr>
      <w:r w:rsidRPr="003757FD">
        <w:rPr>
          <w:rFonts w:ascii="Arial" w:hAnsi="Arial" w:cs="Arial"/>
          <w:sz w:val="24"/>
          <w:szCs w:val="24"/>
        </w:rPr>
        <w:t xml:space="preserve">If pupils have failed to communicate in writing because the piece is hampered by poor spelling, this must be addressed.  Glaring mistakes can distract attention from the content of the work and perhaps make it unreadable.  One of our primary aims </w:t>
      </w:r>
      <w:r w:rsidR="003E3564" w:rsidRPr="003757FD">
        <w:rPr>
          <w:rFonts w:ascii="Arial" w:hAnsi="Arial" w:cs="Arial"/>
          <w:sz w:val="24"/>
          <w:szCs w:val="24"/>
        </w:rPr>
        <w:t xml:space="preserve">is </w:t>
      </w:r>
      <w:r w:rsidRPr="003757FD">
        <w:rPr>
          <w:rFonts w:ascii="Arial" w:hAnsi="Arial" w:cs="Arial"/>
          <w:sz w:val="24"/>
          <w:szCs w:val="24"/>
        </w:rPr>
        <w:t xml:space="preserve">to enable pupils to achieve a basic level of competency which will allow them to take their place in the world.  </w:t>
      </w:r>
    </w:p>
    <w:p w:rsidR="00CC19F5" w:rsidRPr="003757FD" w:rsidRDefault="00CC19F5" w:rsidP="006E6D51">
      <w:pPr>
        <w:rPr>
          <w:rFonts w:ascii="Arial" w:hAnsi="Arial" w:cs="Arial"/>
          <w:sz w:val="24"/>
          <w:szCs w:val="24"/>
        </w:rPr>
      </w:pPr>
      <w:r w:rsidRPr="003757FD">
        <w:rPr>
          <w:rFonts w:ascii="Arial" w:hAnsi="Arial" w:cs="Arial"/>
          <w:sz w:val="24"/>
          <w:szCs w:val="24"/>
        </w:rPr>
        <w:t xml:space="preserve">Spellings will be taught progressively, using appropriate teaching methods for different stages of </w:t>
      </w:r>
      <w:r w:rsidR="00F64E97" w:rsidRPr="003757FD">
        <w:rPr>
          <w:rFonts w:ascii="Arial" w:hAnsi="Arial" w:cs="Arial"/>
          <w:sz w:val="24"/>
          <w:szCs w:val="24"/>
        </w:rPr>
        <w:t>individual</w:t>
      </w:r>
      <w:r w:rsidR="00BB1668" w:rsidRPr="003757FD">
        <w:rPr>
          <w:rFonts w:ascii="Arial" w:hAnsi="Arial" w:cs="Arial"/>
          <w:sz w:val="24"/>
          <w:szCs w:val="24"/>
        </w:rPr>
        <w:t>s</w:t>
      </w:r>
      <w:r w:rsidR="00DC1FFA" w:rsidRPr="003757FD">
        <w:rPr>
          <w:rFonts w:ascii="Arial" w:hAnsi="Arial" w:cs="Arial"/>
          <w:sz w:val="24"/>
          <w:szCs w:val="24"/>
        </w:rPr>
        <w:t xml:space="preserve">. </w:t>
      </w:r>
    </w:p>
    <w:p w:rsidR="003E3564" w:rsidRPr="003757FD" w:rsidRDefault="003E3564" w:rsidP="00CC19F5">
      <w:pPr>
        <w:pStyle w:val="ListParagraph"/>
        <w:numPr>
          <w:ilvl w:val="0"/>
          <w:numId w:val="1"/>
        </w:numPr>
        <w:rPr>
          <w:rFonts w:ascii="Arial" w:hAnsi="Arial" w:cs="Arial"/>
          <w:sz w:val="24"/>
          <w:szCs w:val="24"/>
        </w:rPr>
      </w:pPr>
      <w:r w:rsidRPr="003757FD">
        <w:rPr>
          <w:rFonts w:ascii="Arial" w:hAnsi="Arial" w:cs="Arial"/>
          <w:sz w:val="24"/>
          <w:szCs w:val="24"/>
        </w:rPr>
        <w:t>A ‘have a go’ attitude will be encouraged to make plausible attempts at spelling words using phonic awareness and known spelling patterns.</w:t>
      </w:r>
    </w:p>
    <w:p w:rsidR="003E3564" w:rsidRPr="003757FD" w:rsidRDefault="003E3564" w:rsidP="00CC19F5">
      <w:pPr>
        <w:pStyle w:val="ListParagraph"/>
        <w:numPr>
          <w:ilvl w:val="0"/>
          <w:numId w:val="1"/>
        </w:numPr>
        <w:rPr>
          <w:rFonts w:ascii="Arial" w:hAnsi="Arial" w:cs="Arial"/>
          <w:sz w:val="24"/>
          <w:szCs w:val="24"/>
        </w:rPr>
      </w:pPr>
      <w:r w:rsidRPr="003757FD">
        <w:rPr>
          <w:rFonts w:ascii="Arial" w:hAnsi="Arial" w:cs="Arial"/>
          <w:sz w:val="24"/>
          <w:szCs w:val="24"/>
        </w:rPr>
        <w:t>The common method of teaching spelling will be LOOK, COVER, REMEMBER, WRITE, CHECK.</w:t>
      </w:r>
    </w:p>
    <w:p w:rsidR="00236581" w:rsidRPr="003757FD" w:rsidRDefault="00236581" w:rsidP="006D2AEF">
      <w:pPr>
        <w:pStyle w:val="ListParagraph"/>
        <w:ind w:left="426" w:right="-180"/>
        <w:rPr>
          <w:rFonts w:ascii="Arial" w:hAnsi="Arial" w:cs="Arial"/>
          <w:sz w:val="24"/>
          <w:szCs w:val="24"/>
        </w:rPr>
      </w:pPr>
    </w:p>
    <w:p w:rsidR="006D2AEF" w:rsidRPr="003757FD" w:rsidRDefault="006D2AEF" w:rsidP="006D2AEF">
      <w:pPr>
        <w:pStyle w:val="ListParagraph"/>
        <w:ind w:left="426" w:right="-180"/>
        <w:rPr>
          <w:rFonts w:ascii="Arial" w:hAnsi="Arial" w:cs="Arial"/>
          <w:sz w:val="24"/>
          <w:szCs w:val="24"/>
        </w:rPr>
      </w:pPr>
      <w:r w:rsidRPr="003757FD">
        <w:rPr>
          <w:rFonts w:ascii="Arial" w:hAnsi="Arial" w:cs="Arial"/>
          <w:sz w:val="24"/>
          <w:szCs w:val="24"/>
        </w:rPr>
        <w:t xml:space="preserve">Each class will undertake its own spelling test each week.  </w:t>
      </w:r>
    </w:p>
    <w:p w:rsidR="00DC1FFA" w:rsidRPr="003757FD" w:rsidRDefault="00DC1FFA" w:rsidP="006D2AEF">
      <w:pPr>
        <w:pStyle w:val="ListParagraph"/>
        <w:ind w:left="426" w:right="-180"/>
        <w:rPr>
          <w:rFonts w:ascii="Arial" w:hAnsi="Arial" w:cs="Arial"/>
          <w:sz w:val="24"/>
          <w:szCs w:val="24"/>
        </w:rPr>
      </w:pPr>
    </w:p>
    <w:p w:rsidR="006D2AEF" w:rsidRPr="003757FD" w:rsidRDefault="006D2AEF" w:rsidP="006D2AEF">
      <w:pPr>
        <w:pStyle w:val="ListParagraph"/>
        <w:ind w:left="426" w:right="-180"/>
        <w:rPr>
          <w:rFonts w:ascii="Arial" w:hAnsi="Arial" w:cs="Arial"/>
          <w:sz w:val="24"/>
          <w:szCs w:val="24"/>
        </w:rPr>
      </w:pPr>
      <w:r w:rsidRPr="003757FD">
        <w:rPr>
          <w:rFonts w:ascii="Arial" w:hAnsi="Arial" w:cs="Arial"/>
          <w:sz w:val="24"/>
          <w:szCs w:val="24"/>
        </w:rPr>
        <w:t xml:space="preserve">Learning to </w:t>
      </w:r>
      <w:r w:rsidR="00BB1668" w:rsidRPr="003757FD">
        <w:rPr>
          <w:rFonts w:ascii="Arial" w:hAnsi="Arial" w:cs="Arial"/>
          <w:sz w:val="24"/>
          <w:szCs w:val="24"/>
        </w:rPr>
        <w:t>spell is a cumulative process; materials gradually build up pupils’ spelling vocabulary by introducing new words and giving continual practise of words already introduced.</w:t>
      </w:r>
    </w:p>
    <w:p w:rsidR="00DC1FFA" w:rsidRPr="003757FD" w:rsidRDefault="00DC1FFA" w:rsidP="006D2AEF">
      <w:pPr>
        <w:pStyle w:val="ListParagraph"/>
        <w:ind w:left="426" w:right="-180"/>
        <w:rPr>
          <w:rFonts w:ascii="Arial" w:hAnsi="Arial" w:cs="Arial"/>
          <w:sz w:val="24"/>
          <w:szCs w:val="24"/>
        </w:rPr>
      </w:pPr>
    </w:p>
    <w:p w:rsidR="00DC1FFA" w:rsidRDefault="00DC1FFA" w:rsidP="006D2AEF">
      <w:pPr>
        <w:pStyle w:val="ListParagraph"/>
        <w:ind w:left="426" w:right="-180"/>
        <w:rPr>
          <w:rFonts w:ascii="Arial" w:hAnsi="Arial" w:cs="Arial"/>
          <w:sz w:val="24"/>
          <w:szCs w:val="24"/>
        </w:rPr>
      </w:pPr>
      <w:r w:rsidRPr="003757FD">
        <w:rPr>
          <w:rFonts w:ascii="Arial" w:hAnsi="Arial" w:cs="Arial"/>
          <w:sz w:val="24"/>
          <w:szCs w:val="24"/>
        </w:rPr>
        <w:t xml:space="preserve">The spellings lists are taken from the Twinkl </w:t>
      </w:r>
      <w:proofErr w:type="spellStart"/>
      <w:r w:rsidRPr="003757FD">
        <w:rPr>
          <w:rFonts w:ascii="Arial" w:hAnsi="Arial" w:cs="Arial"/>
          <w:sz w:val="24"/>
          <w:szCs w:val="24"/>
        </w:rPr>
        <w:t>PlanIt</w:t>
      </w:r>
      <w:proofErr w:type="spellEnd"/>
      <w:r w:rsidRPr="003757FD">
        <w:rPr>
          <w:rFonts w:ascii="Arial" w:hAnsi="Arial" w:cs="Arial"/>
          <w:sz w:val="24"/>
          <w:szCs w:val="24"/>
        </w:rPr>
        <w:t xml:space="preserve"> Spelling Scheme</w:t>
      </w:r>
      <w:r w:rsidR="003757FD" w:rsidRPr="003757FD">
        <w:rPr>
          <w:rFonts w:ascii="Arial" w:hAnsi="Arial" w:cs="Arial"/>
          <w:sz w:val="24"/>
          <w:szCs w:val="24"/>
        </w:rPr>
        <w:t xml:space="preserve"> and may be differentiated according to individual pupil needs. </w:t>
      </w:r>
    </w:p>
    <w:p w:rsidR="00A71A94" w:rsidRDefault="00A71A94" w:rsidP="006D2AEF">
      <w:pPr>
        <w:pStyle w:val="ListParagraph"/>
        <w:ind w:left="426" w:right="-180"/>
        <w:rPr>
          <w:rFonts w:ascii="Arial" w:hAnsi="Arial" w:cs="Arial"/>
          <w:sz w:val="24"/>
          <w:szCs w:val="24"/>
        </w:rPr>
      </w:pPr>
    </w:p>
    <w:p w:rsidR="00A71A94" w:rsidRPr="003757FD" w:rsidRDefault="00A71A94" w:rsidP="00A71A94">
      <w:pPr>
        <w:pStyle w:val="ListParagraph"/>
        <w:ind w:left="-426" w:right="-180"/>
        <w:rPr>
          <w:rFonts w:ascii="Arial" w:hAnsi="Arial" w:cs="Arial"/>
          <w:sz w:val="24"/>
          <w:szCs w:val="24"/>
        </w:rPr>
      </w:pPr>
      <w:r>
        <w:rPr>
          <w:rFonts w:ascii="Arial" w:hAnsi="Arial" w:cs="Arial"/>
          <w:sz w:val="24"/>
          <w:szCs w:val="24"/>
        </w:rPr>
        <w:t xml:space="preserve">The marking of spellings within written work is detailed within the Marking and Feedback Policy. </w:t>
      </w:r>
      <w:bookmarkStart w:id="0" w:name="_GoBack"/>
      <w:bookmarkEnd w:id="0"/>
    </w:p>
    <w:p w:rsidR="00236581" w:rsidRPr="00236581" w:rsidRDefault="00236581" w:rsidP="00236581">
      <w:pPr>
        <w:ind w:left="360"/>
        <w:rPr>
          <w:rFonts w:ascii="Comic Sans MS" w:hAnsi="Comic Sans MS"/>
          <w:sz w:val="24"/>
          <w:szCs w:val="24"/>
        </w:rPr>
      </w:pPr>
    </w:p>
    <w:sectPr w:rsidR="00236581" w:rsidRPr="00236581" w:rsidSect="007001A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903993"/>
    <w:multiLevelType w:val="hybridMultilevel"/>
    <w:tmpl w:val="11543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7FD4141"/>
    <w:multiLevelType w:val="hybridMultilevel"/>
    <w:tmpl w:val="27FA0E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19F5"/>
    <w:rsid w:val="00043A1F"/>
    <w:rsid w:val="00236581"/>
    <w:rsid w:val="00241362"/>
    <w:rsid w:val="002C42F2"/>
    <w:rsid w:val="0030198C"/>
    <w:rsid w:val="003757FD"/>
    <w:rsid w:val="003E3564"/>
    <w:rsid w:val="00493370"/>
    <w:rsid w:val="0066527C"/>
    <w:rsid w:val="006B3141"/>
    <w:rsid w:val="006D2AEF"/>
    <w:rsid w:val="006E6D51"/>
    <w:rsid w:val="007001A8"/>
    <w:rsid w:val="00790D0A"/>
    <w:rsid w:val="00796092"/>
    <w:rsid w:val="007E65BE"/>
    <w:rsid w:val="008F2E9E"/>
    <w:rsid w:val="00A507F3"/>
    <w:rsid w:val="00A71A94"/>
    <w:rsid w:val="00BB1668"/>
    <w:rsid w:val="00CC19F5"/>
    <w:rsid w:val="00CE0E60"/>
    <w:rsid w:val="00DC1FFA"/>
    <w:rsid w:val="00F64E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CB3CE"/>
  <w15:docId w15:val="{231F6A97-0741-472A-A0BE-47A9F5FC2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01A8"/>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19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246</Words>
  <Characters>1405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North Tyneside Council</Company>
  <LinksUpToDate>false</LinksUpToDate>
  <CharactersWithSpaces>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mkennedy</dc:creator>
  <cp:lastModifiedBy>Staff</cp:lastModifiedBy>
  <cp:revision>4</cp:revision>
  <cp:lastPrinted>2014-09-15T15:35:00Z</cp:lastPrinted>
  <dcterms:created xsi:type="dcterms:W3CDTF">2025-05-09T13:37:00Z</dcterms:created>
  <dcterms:modified xsi:type="dcterms:W3CDTF">2025-07-09T10:24:00Z</dcterms:modified>
</cp:coreProperties>
</file>